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2E" w:rsidRPr="003A182E" w:rsidRDefault="003A182E" w:rsidP="003A182E">
      <w:pPr>
        <w:pStyle w:val="a3"/>
        <w:ind w:firstLine="6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3A182E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ЗВЕРНЕННЯ</w:t>
      </w:r>
    </w:p>
    <w:p w:rsidR="003A182E" w:rsidRPr="003A182E" w:rsidRDefault="003A182E" w:rsidP="003A182E">
      <w:pPr>
        <w:pStyle w:val="a3"/>
        <w:ind w:firstLine="6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д</w:t>
      </w:r>
      <w:r w:rsidRPr="003A182E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епутатів </w:t>
      </w:r>
      <w:proofErr w:type="spellStart"/>
      <w:r w:rsidRPr="003A182E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Срібнянської</w:t>
      </w:r>
      <w:proofErr w:type="spellEnd"/>
      <w:r w:rsidRPr="003A182E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селищної ради до Кабінету Міністрів України, Чернігівської обласної державної адміністрації, Чернігівської обласної ради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щодо внесення змін до перспективного плану Чернігівської області</w:t>
      </w:r>
    </w:p>
    <w:p w:rsidR="003A182E" w:rsidRDefault="003A182E" w:rsidP="003A182E">
      <w:pPr>
        <w:tabs>
          <w:tab w:val="left" w:pos="5775"/>
        </w:tabs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3A182E" w:rsidRDefault="003A182E" w:rsidP="003A182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селищної ради звернулися представники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Березівської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Юрківцівської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сільської ради, які обурені проектом перспективного плану </w:t>
      </w:r>
      <w:r>
        <w:rPr>
          <w:rFonts w:ascii="Times New Roman" w:hAnsi="Times New Roman"/>
          <w:sz w:val="28"/>
          <w:szCs w:val="28"/>
        </w:rPr>
        <w:t xml:space="preserve">формування територій громад Чернігівської області, який виносився на розгляд Кабінету Міністрів України 13 травня 2020 року, а саме: включення </w:t>
      </w:r>
      <w:proofErr w:type="spellStart"/>
      <w:r>
        <w:rPr>
          <w:rFonts w:ascii="Times New Roman" w:hAnsi="Times New Roman"/>
          <w:sz w:val="28"/>
          <w:szCs w:val="28"/>
        </w:rPr>
        <w:t>Юрківцівської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Березівської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 сільських рад  в склад </w:t>
      </w:r>
      <w:proofErr w:type="spellStart"/>
      <w:r>
        <w:rPr>
          <w:rFonts w:ascii="Times New Roman" w:hAnsi="Times New Roman"/>
          <w:sz w:val="28"/>
          <w:szCs w:val="28"/>
        </w:rPr>
        <w:t>Талалаївської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територіальної громади, що суперечить рішенням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Березівської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Юрківцівської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сільських рад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 надання згоди на приєднання до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Срібнянської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селищної ради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Срібнянського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району Чернігівської області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 та  сформованому </w:t>
      </w:r>
      <w:r>
        <w:rPr>
          <w:rFonts w:ascii="Times New Roman" w:hAnsi="Times New Roman"/>
          <w:sz w:val="28"/>
          <w:szCs w:val="28"/>
        </w:rPr>
        <w:t xml:space="preserve">проекту перспективного плану формування територій громад Чернігівської області </w:t>
      </w:r>
      <w:r>
        <w:rPr>
          <w:rFonts w:ascii="Times New Roman" w:hAnsi="Times New Roman"/>
          <w:sz w:val="28"/>
          <w:szCs w:val="28"/>
          <w:shd w:val="clear" w:color="auto" w:fill="FFFFFF"/>
        </w:rPr>
        <w:t>Чернігівської обласної державної адміністрації</w:t>
      </w:r>
      <w:r>
        <w:rPr>
          <w:rFonts w:ascii="Times New Roman" w:hAnsi="Times New Roman"/>
          <w:sz w:val="28"/>
          <w:szCs w:val="28"/>
        </w:rPr>
        <w:t>.</w:t>
      </w:r>
    </w:p>
    <w:p w:rsidR="003A182E" w:rsidRDefault="003A182E" w:rsidP="003A182E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Оскільки в даному рішенні не врахована думка жителів даних громад, що в свою чергу порушує їх конституційні права і волевиявлення. Хоча в коментарях зазначено, що  «громади створені за принципом спроможності, що, насамперед, відповідає інтересам місцевого самоврядування та їх мешканців». </w:t>
      </w:r>
    </w:p>
    <w:p w:rsidR="003A182E" w:rsidRDefault="003A182E" w:rsidP="003A182E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Березівська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Юрківцівська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сільські ради, представляючи спільні інтереси територіальних громад, враховуючи завершальну стадію процедури добровільного приєднання територіальних громад та беручи до уваги  численні звернення жителів населених пунктів, що проживають на території рад,  в грудні 2019 року ініціювали вивчення пропозиції щодо ініціювання добровільного приєднання до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селищної об’єднаної територіальної громади та її громадське обговорення, згідно чинного законодавства України. </w:t>
      </w:r>
    </w:p>
    <w:p w:rsidR="003A182E" w:rsidRDefault="003A182E" w:rsidP="003A182E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 прийнятті даного рішення були враховані соціальні, економічні та адміністративні складові 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позитивний розвиток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Срібнянської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громади за останні роки, що спонукає створенню робочих місць.   Крім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>Срібнянська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селищна об’єднана територіальна громада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Срібнянського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району Чернігівської області протягом останніх років   неодноразово направляла нам листи-ініціювання з відповідними  прийнятими рішеннями «Про надання згоди на добровільне приєднання територіальних громад до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селищної ради» . </w:t>
      </w:r>
    </w:p>
    <w:p w:rsidR="003A182E" w:rsidRDefault="003A182E" w:rsidP="003A182E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21-22 січня 2020 року процедуру громадського обговорення щодо добровільного приєднання до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Срібнянської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громади було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остаточно завершено та прийнято рішення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 надання згоди на приєднання до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Срібнянської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селищної ради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Срібнянського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району Чернігівської області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». Дана пропозиція з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відповідними нормативними документами направилася до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селищної об’єднаної територіальної громади для подальшого дотримання порядку добровільного приєднання. В свою чергу,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Срібнянська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селищна рада звернулася з клопотанням до Чернігівської обласної державної адміністрації про внесення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змін до  Перспективного плану формування територій громад Чернігівської області приєднавши населені пункти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Юрківцівської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Березівської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сільських рад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Талалаївського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району Чернігівської області до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Срібнянської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об’єднаної територіальної громади.</w:t>
      </w:r>
    </w:p>
    <w:p w:rsidR="003A182E" w:rsidRDefault="003A182E" w:rsidP="003A182E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Провівши консультації </w:t>
      </w:r>
      <w:r>
        <w:rPr>
          <w:rFonts w:ascii="Times New Roman" w:hAnsi="Times New Roman"/>
          <w:sz w:val="28"/>
          <w:szCs w:val="28"/>
        </w:rPr>
        <w:t xml:space="preserve">з представниками органів місцевого самоврядування та ініціативними групами громад, суб’єктами господарювання за участі депутатів обласної ради та районних, селищних, сільських рад,  </w:t>
      </w:r>
      <w:r>
        <w:rPr>
          <w:rFonts w:ascii="Times New Roman" w:hAnsi="Times New Roman"/>
          <w:sz w:val="28"/>
          <w:szCs w:val="28"/>
          <w:shd w:val="clear" w:color="auto" w:fill="FFFFFF"/>
        </w:rPr>
        <w:t>Чернігівська обласна державна адміністрація</w:t>
      </w:r>
      <w:r>
        <w:rPr>
          <w:rFonts w:ascii="Times New Roman" w:hAnsi="Times New Roman"/>
          <w:sz w:val="28"/>
          <w:szCs w:val="28"/>
        </w:rPr>
        <w:t xml:space="preserve"> сформувала проект перспективного плану формування територій громад Чернігівської області, який включав </w:t>
      </w:r>
      <w:proofErr w:type="spellStart"/>
      <w:r>
        <w:rPr>
          <w:rFonts w:ascii="Times New Roman" w:hAnsi="Times New Roman"/>
          <w:sz w:val="28"/>
          <w:szCs w:val="28"/>
        </w:rPr>
        <w:t>Юрківцівську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Березівську</w:t>
      </w:r>
      <w:proofErr w:type="spellEnd"/>
      <w:r>
        <w:rPr>
          <w:rFonts w:ascii="Times New Roman" w:hAnsi="Times New Roman"/>
          <w:sz w:val="28"/>
          <w:szCs w:val="28"/>
        </w:rPr>
        <w:t xml:space="preserve"> територіальні громади в складі </w:t>
      </w:r>
      <w:proofErr w:type="spellStart"/>
      <w:r>
        <w:rPr>
          <w:rFonts w:ascii="Times New Roman" w:hAnsi="Times New Roman"/>
          <w:sz w:val="28"/>
          <w:szCs w:val="28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спроможної територіальної громади (</w:t>
      </w:r>
      <w:hyperlink r:id="rId4" w:history="1">
        <w:r>
          <w:rPr>
            <w:rStyle w:val="a4"/>
          </w:rPr>
          <w:t>http://cg.gov.ua/index.php?id=376004&amp;tp=page&amp;fbclid=IwAR0oqGpYvikBfX80gyKw1Y_DdxfUqYL10EhJ2Q4sVkzs9PsjTHLNf0et2Sk</w:t>
        </w:r>
      </w:hyperlink>
      <w:r>
        <w:rPr>
          <w:rFonts w:ascii="Times New Roman" w:hAnsi="Times New Roman"/>
          <w:sz w:val="28"/>
          <w:szCs w:val="28"/>
        </w:rPr>
        <w:t xml:space="preserve">). </w:t>
      </w:r>
    </w:p>
    <w:p w:rsidR="003A182E" w:rsidRDefault="003A182E" w:rsidP="003A182E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Проведена робота щодо добровільного приєднання до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селищної об’єднаної територіальної громади проводилася з дотриманням  порядку добровільного приєднання та чинного законодавства. </w:t>
      </w:r>
    </w:p>
    <w:p w:rsidR="003A182E" w:rsidRDefault="003A182E" w:rsidP="003A182E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Тому, прийняте рішення Кабінетом Міністрів України щодо включення вищевказаних громад до складу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Талалаївської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територіальної громади, нанівець зводить всю роботу щодо  створення спроможних громад, підвищення якості життя населення  та ставить під питанням самостійність громадян господарювати там, де вони живуть.</w:t>
      </w:r>
    </w:p>
    <w:p w:rsidR="003A182E" w:rsidRDefault="003A182E" w:rsidP="003A182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Звертаємось до вас з проханням дослухатися думки жителів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Березівської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Юрківцівської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громад та включити до </w:t>
      </w:r>
      <w:r>
        <w:rPr>
          <w:rFonts w:ascii="Times New Roman" w:hAnsi="Times New Roman"/>
          <w:sz w:val="28"/>
          <w:szCs w:val="28"/>
        </w:rPr>
        <w:t xml:space="preserve">перспективного плану формування територій громад Чернігівської області </w:t>
      </w:r>
      <w:proofErr w:type="spellStart"/>
      <w:r>
        <w:rPr>
          <w:rFonts w:ascii="Times New Roman" w:hAnsi="Times New Roman"/>
          <w:sz w:val="28"/>
          <w:szCs w:val="28"/>
        </w:rPr>
        <w:t>Юрківцівську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Березівську</w:t>
      </w:r>
      <w:proofErr w:type="spellEnd"/>
      <w:r>
        <w:rPr>
          <w:rFonts w:ascii="Times New Roman" w:hAnsi="Times New Roman"/>
          <w:sz w:val="28"/>
          <w:szCs w:val="28"/>
        </w:rPr>
        <w:t xml:space="preserve"> територіальні громади в складі </w:t>
      </w:r>
      <w:proofErr w:type="spellStart"/>
      <w:r>
        <w:rPr>
          <w:rFonts w:ascii="Times New Roman" w:hAnsi="Times New Roman"/>
          <w:sz w:val="28"/>
          <w:szCs w:val="28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територіальної громади, яка створена в 2017 році і за період своєї роботи зарекомендувала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себе спроможною та самодостатньою.  </w:t>
      </w:r>
    </w:p>
    <w:p w:rsidR="003A182E" w:rsidRDefault="003A182E" w:rsidP="003A182E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Сподіваємося, що ви станете на захист дотримання основного принципу Закону України «Про добровільне об’єднання територіальних громад» - добровільність.  </w:t>
      </w:r>
    </w:p>
    <w:p w:rsidR="00CB1372" w:rsidRDefault="00CB1372"/>
    <w:sectPr w:rsidR="00CB13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A182E"/>
    <w:rsid w:val="003A182E"/>
    <w:rsid w:val="00CB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82E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character" w:styleId="a4">
    <w:name w:val="Hyperlink"/>
    <w:basedOn w:val="a0"/>
    <w:uiPriority w:val="99"/>
    <w:semiHidden/>
    <w:unhideWhenUsed/>
    <w:rsid w:val="003A18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g.gov.ua/index.php?id=376004&amp;tp=page&amp;fbclid=IwAR0oqGpYvikBfX80gyKw1Y_DdxfUqYL10EhJ2Q4sVkzs9PsjTHLNf0et2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3049</Words>
  <Characters>1738</Characters>
  <Application>Microsoft Office Word</Application>
  <DocSecurity>0</DocSecurity>
  <Lines>14</Lines>
  <Paragraphs>9</Paragraphs>
  <ScaleCrop>false</ScaleCrop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2020-05-26T06:44:00Z</dcterms:created>
  <dcterms:modified xsi:type="dcterms:W3CDTF">2020-05-26T06:50:00Z</dcterms:modified>
</cp:coreProperties>
</file>